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66" w:rsidRDefault="005E121A" w:rsidP="00ED232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483B66">
        <w:rPr>
          <w:rFonts w:ascii="Times New Roman" w:hAnsi="Times New Roman" w:cs="Times New Roman"/>
          <w:sz w:val="28"/>
        </w:rPr>
        <w:t xml:space="preserve">Слайд 2: Целью </w:t>
      </w:r>
      <w:r w:rsidR="008A05A0">
        <w:rPr>
          <w:rFonts w:ascii="Times New Roman" w:hAnsi="Times New Roman" w:cs="Times New Roman"/>
          <w:sz w:val="28"/>
        </w:rPr>
        <w:t xml:space="preserve">данной работы </w:t>
      </w:r>
      <w:r w:rsidRPr="00483B66">
        <w:rPr>
          <w:rFonts w:ascii="Times New Roman" w:hAnsi="Times New Roman" w:cs="Times New Roman"/>
          <w:sz w:val="28"/>
        </w:rPr>
        <w:t xml:space="preserve">является исследование электромагнитного воздействия на нефтяное сырье. </w:t>
      </w:r>
    </w:p>
    <w:p w:rsidR="006E4F06" w:rsidRDefault="006E4F06" w:rsidP="006E4F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Слайд 3: Глубина переработки нефти в России составляет 69 процентов и  это намного ниже, чем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западных и американских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нефтепереработчиков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E4F06" w:rsidRPr="006E4F06" w:rsidRDefault="006E4F06" w:rsidP="006E4F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Слайд 4:  С</w:t>
      </w:r>
      <w:r>
        <w:rPr>
          <w:rFonts w:ascii="Times New Roman" w:hAnsi="Times New Roman" w:cs="Times New Roman"/>
          <w:sz w:val="28"/>
          <w:szCs w:val="28"/>
        </w:rPr>
        <w:t>равнительный анализ показателей переработки нефти с получением тех или иных видов товарных нефтепродуктов в  США, России и странах Европы указывает на острую необходимость увеличения выхода светлых фракций, и в особенности бензиновых, в России.</w:t>
      </w:r>
    </w:p>
    <w:p w:rsidR="00CD5024" w:rsidRDefault="006E4F06" w:rsidP="00ED23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Слайд 5</w:t>
      </w:r>
      <w:r w:rsidR="00CD5024">
        <w:rPr>
          <w:rFonts w:ascii="Times New Roman" w:hAnsi="Times New Roman"/>
          <w:sz w:val="28"/>
          <w:szCs w:val="28"/>
          <w:shd w:val="clear" w:color="auto" w:fill="FFFFFF"/>
        </w:rPr>
        <w:t>: Основные задачи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представлены на </w:t>
      </w:r>
      <w:r w:rsidR="007C5D4F">
        <w:rPr>
          <w:rFonts w:ascii="Times New Roman" w:hAnsi="Times New Roman"/>
          <w:sz w:val="28"/>
          <w:szCs w:val="28"/>
          <w:shd w:val="clear" w:color="auto" w:fill="FFFFFF"/>
        </w:rPr>
        <w:t>слайде,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 xml:space="preserve"> и они связаны </w:t>
      </w:r>
      <w:proofErr w:type="gramStart"/>
      <w:r w:rsidR="001C2F3E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CD5024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CD5024" w:rsidRPr="00CD5024" w:rsidRDefault="00F42CFF" w:rsidP="00CD5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D5024" w:rsidRPr="00CD5024">
        <w:rPr>
          <w:rFonts w:ascii="Times New Roman" w:hAnsi="Times New Roman"/>
          <w:sz w:val="28"/>
          <w:szCs w:val="28"/>
          <w:shd w:val="clear" w:color="auto" w:fill="FFFFFF"/>
        </w:rPr>
        <w:t>изучение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CD5024" w:rsidRPr="00CD5024">
        <w:rPr>
          <w:rFonts w:ascii="Times New Roman" w:hAnsi="Times New Roman"/>
          <w:sz w:val="28"/>
          <w:szCs w:val="28"/>
          <w:shd w:val="clear" w:color="auto" w:fill="FFFFFF"/>
        </w:rPr>
        <w:t xml:space="preserve"> свойств объекта исследования;</w:t>
      </w:r>
    </w:p>
    <w:p w:rsidR="00CD5024" w:rsidRPr="00CD5024" w:rsidRDefault="00CD5024" w:rsidP="00CD5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502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30475">
        <w:rPr>
          <w:rFonts w:ascii="Times New Roman" w:hAnsi="Times New Roman"/>
          <w:sz w:val="28"/>
          <w:szCs w:val="28"/>
          <w:shd w:val="clear" w:color="auto" w:fill="FFFFFF"/>
        </w:rPr>
        <w:t>выбор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E30475" w:rsidRPr="00CD5024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условий 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>активации</w:t>
      </w:r>
      <w:r w:rsidRPr="00CD502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D5024" w:rsidRPr="00CD5024" w:rsidRDefault="00CD5024" w:rsidP="00CD5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5024">
        <w:rPr>
          <w:rFonts w:ascii="Times New Roman" w:hAnsi="Times New Roman"/>
          <w:sz w:val="28"/>
          <w:szCs w:val="28"/>
          <w:shd w:val="clear" w:color="auto" w:fill="FFFFFF"/>
        </w:rPr>
        <w:t xml:space="preserve">- оценка эффективности </w:t>
      </w:r>
      <w:r w:rsidR="00E30475">
        <w:rPr>
          <w:rFonts w:ascii="Times New Roman" w:hAnsi="Times New Roman"/>
          <w:sz w:val="28"/>
          <w:szCs w:val="28"/>
          <w:shd w:val="clear" w:color="auto" w:fill="FFFFFF"/>
        </w:rPr>
        <w:t>активации</w:t>
      </w:r>
      <w:r w:rsidRPr="00CD502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D5024" w:rsidRPr="00CD5024" w:rsidRDefault="00CD5024" w:rsidP="00CD5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502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>исследованием</w:t>
      </w:r>
      <w:r w:rsidRPr="00CD5024">
        <w:rPr>
          <w:rFonts w:ascii="Times New Roman" w:hAnsi="Times New Roman"/>
          <w:sz w:val="28"/>
          <w:szCs w:val="28"/>
          <w:shd w:val="clear" w:color="auto" w:fill="FFFFFF"/>
        </w:rPr>
        <w:t xml:space="preserve"> свойств бензиновых фракций;</w:t>
      </w:r>
    </w:p>
    <w:p w:rsidR="00CD5024" w:rsidRDefault="00CD5024" w:rsidP="00CD5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5024">
        <w:rPr>
          <w:rFonts w:ascii="Times New Roman" w:hAnsi="Times New Roman"/>
          <w:sz w:val="28"/>
          <w:szCs w:val="28"/>
          <w:shd w:val="clear" w:color="auto" w:fill="FFFFFF"/>
        </w:rPr>
        <w:t xml:space="preserve">- обоснование 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>химических превращений</w:t>
      </w:r>
      <w:r w:rsidRPr="00CD502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299C" w:rsidRPr="00E14665" w:rsidRDefault="006E4F06" w:rsidP="00E1466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Слайд 6</w:t>
      </w:r>
      <w:r w:rsidR="00E30475">
        <w:rPr>
          <w:rFonts w:ascii="Times New Roman" w:hAnsi="Times New Roman" w:cs="Times New Roman"/>
          <w:sz w:val="28"/>
        </w:rPr>
        <w:t xml:space="preserve">:  </w:t>
      </w:r>
      <w:r w:rsidR="004D299C" w:rsidRPr="00E14665">
        <w:rPr>
          <w:rFonts w:ascii="Times New Roman" w:hAnsi="Times New Roman" w:cs="Times New Roman"/>
          <w:sz w:val="28"/>
        </w:rPr>
        <w:t xml:space="preserve">В </w:t>
      </w:r>
      <w:r w:rsidR="00A20D68">
        <w:rPr>
          <w:rFonts w:ascii="Times New Roman" w:hAnsi="Times New Roman" w:cs="Times New Roman"/>
          <w:sz w:val="28"/>
        </w:rPr>
        <w:t>данной работе</w:t>
      </w:r>
      <w:r w:rsidR="004D299C" w:rsidRPr="00E14665">
        <w:rPr>
          <w:rFonts w:ascii="Times New Roman" w:hAnsi="Times New Roman" w:cs="Times New Roman"/>
          <w:sz w:val="28"/>
        </w:rPr>
        <w:t xml:space="preserve"> </w:t>
      </w:r>
      <w:r w:rsidR="00A20D68">
        <w:rPr>
          <w:rFonts w:ascii="Times New Roman" w:hAnsi="Times New Roman" w:cs="Times New Roman"/>
          <w:sz w:val="28"/>
        </w:rPr>
        <w:t>испытана</w:t>
      </w:r>
      <w:r w:rsidR="004D299C" w:rsidRPr="00E14665">
        <w:rPr>
          <w:rFonts w:ascii="Times New Roman" w:hAnsi="Times New Roman" w:cs="Times New Roman"/>
          <w:sz w:val="28"/>
        </w:rPr>
        <w:t xml:space="preserve"> установка</w:t>
      </w:r>
      <w:r w:rsidR="001C2F3E">
        <w:rPr>
          <w:rFonts w:ascii="Times New Roman" w:hAnsi="Times New Roman" w:cs="Times New Roman"/>
          <w:sz w:val="28"/>
        </w:rPr>
        <w:t xml:space="preserve">, генерирующая электромагнитные волны. </w:t>
      </w:r>
      <w:r w:rsidR="004D299C" w:rsidRPr="00E14665">
        <w:rPr>
          <w:rFonts w:ascii="Times New Roman" w:hAnsi="Times New Roman"/>
          <w:sz w:val="28"/>
          <w:szCs w:val="28"/>
          <w:shd w:val="clear" w:color="auto" w:fill="FFFFFF"/>
        </w:rPr>
        <w:t>В рабочую зону аппарата помещаются ферромагнитные части</w:t>
      </w:r>
      <w:r w:rsidR="00A20D68">
        <w:rPr>
          <w:rFonts w:ascii="Times New Roman" w:hAnsi="Times New Roman"/>
          <w:sz w:val="28"/>
          <w:szCs w:val="28"/>
          <w:shd w:val="clear" w:color="auto" w:fill="FFFFFF"/>
        </w:rPr>
        <w:t xml:space="preserve">цы, выполненные в виде иголок. </w:t>
      </w:r>
      <w:r w:rsidR="004D299C" w:rsidRPr="00E14665">
        <w:rPr>
          <w:rFonts w:ascii="Times New Roman" w:hAnsi="Times New Roman"/>
          <w:sz w:val="28"/>
          <w:szCs w:val="28"/>
          <w:shd w:val="clear" w:color="auto" w:fill="FFFFFF"/>
        </w:rPr>
        <w:t>Под действием вращающегося магнитного поля частицы начинают хаотично двигаться.</w:t>
      </w:r>
    </w:p>
    <w:p w:rsidR="004D299C" w:rsidRPr="004D299C" w:rsidRDefault="004D299C" w:rsidP="001C2F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99C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Совершая механические колебания, каждая </w:t>
      </w:r>
      <w:proofErr w:type="spellStart"/>
      <w:r w:rsidRPr="004D299C">
        <w:rPr>
          <w:rFonts w:ascii="Times New Roman" w:hAnsi="Times New Roman"/>
          <w:sz w:val="28"/>
          <w:szCs w:val="28"/>
          <w:shd w:val="clear" w:color="auto" w:fill="FFFFFF"/>
        </w:rPr>
        <w:t>ферромагнитная</w:t>
      </w:r>
      <w:proofErr w:type="spellEnd"/>
      <w:r w:rsidRPr="004D299C">
        <w:rPr>
          <w:rFonts w:ascii="Times New Roman" w:hAnsi="Times New Roman"/>
          <w:sz w:val="28"/>
          <w:szCs w:val="28"/>
          <w:shd w:val="clear" w:color="auto" w:fill="FFFFFF"/>
        </w:rPr>
        <w:t xml:space="preserve"> частица является источником акустических волн в среде. Активация нефти с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>опровождается</w:t>
      </w:r>
      <w:r w:rsidRPr="004D29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299C">
        <w:rPr>
          <w:rFonts w:ascii="Times New Roman" w:hAnsi="Times New Roman"/>
          <w:sz w:val="28"/>
          <w:szCs w:val="28"/>
          <w:shd w:val="clear" w:color="auto" w:fill="FFFFFF"/>
        </w:rPr>
        <w:t>кавитационным</w:t>
      </w:r>
      <w:proofErr w:type="spellEnd"/>
      <w:r w:rsidRPr="004D299C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эффектом</w:t>
      </w:r>
      <w:r w:rsidR="001C2F3E">
        <w:rPr>
          <w:rFonts w:ascii="Times New Roman" w:hAnsi="Times New Roman"/>
          <w:sz w:val="28"/>
          <w:szCs w:val="28"/>
          <w:shd w:val="clear" w:color="auto" w:fill="FFFFFF"/>
        </w:rPr>
        <w:t>, который</w:t>
      </w:r>
      <w:r w:rsidRPr="004D299C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приводит к разрыву внутримолекулярных и межмолекулярных связей.</w:t>
      </w:r>
    </w:p>
    <w:p w:rsidR="006B4BDB" w:rsidRDefault="006B4BDB" w:rsidP="00ED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7: </w:t>
      </w:r>
      <w:r w:rsidR="008A05A0">
        <w:rPr>
          <w:rFonts w:ascii="Times New Roman" w:hAnsi="Times New Roman" w:cs="Times New Roman"/>
          <w:sz w:val="28"/>
          <w:szCs w:val="28"/>
        </w:rPr>
        <w:t xml:space="preserve">Объектом исследования являлась нефть </w:t>
      </w:r>
      <w:proofErr w:type="spellStart"/>
      <w:r w:rsidR="008A05A0">
        <w:rPr>
          <w:rFonts w:ascii="Times New Roman" w:hAnsi="Times New Roman" w:cs="Times New Roman"/>
          <w:sz w:val="28"/>
          <w:szCs w:val="28"/>
        </w:rPr>
        <w:t>Ромашкинского</w:t>
      </w:r>
      <w:proofErr w:type="spellEnd"/>
      <w:r w:rsidR="008A05A0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8A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2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bookmarkStart w:id="0" w:name="_GoBack"/>
      <w:bookmarkEnd w:id="0"/>
      <w:r w:rsidR="00F2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свойств </w:t>
      </w:r>
      <w:r w:rsidR="0079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</w:t>
      </w:r>
      <w:r w:rsidR="00F2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нефти и ее фракционного состава показывают, что нефть является особо высокосернистой, тяжелой </w:t>
      </w:r>
      <w:r w:rsidR="003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979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70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лотности</w:t>
      </w:r>
      <w:r w:rsidR="0079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26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 содержанием светлых фракций.</w:t>
      </w:r>
      <w:r w:rsidR="009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17D" w:rsidRDefault="0015117D" w:rsidP="007C5D4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8:</w:t>
      </w:r>
      <w:r w:rsidRPr="0080508A">
        <w:rPr>
          <w:rStyle w:val="0pt"/>
          <w:rFonts w:eastAsiaTheme="minorHAnsi"/>
          <w:sz w:val="28"/>
          <w:szCs w:val="28"/>
        </w:rPr>
        <w:t xml:space="preserve"> </w:t>
      </w:r>
      <w:r w:rsidR="002B0893">
        <w:rPr>
          <w:rStyle w:val="0pt"/>
          <w:rFonts w:eastAsiaTheme="minorHAnsi"/>
          <w:sz w:val="28"/>
          <w:szCs w:val="28"/>
        </w:rPr>
        <w:t>П</w:t>
      </w:r>
      <w:r w:rsidRPr="0080508A">
        <w:rPr>
          <w:rStyle w:val="0pt"/>
          <w:rFonts w:eastAsiaTheme="minorHAnsi"/>
          <w:sz w:val="28"/>
          <w:szCs w:val="28"/>
        </w:rPr>
        <w:t xml:space="preserve">ри </w:t>
      </w:r>
      <w:r w:rsidRPr="008050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"активации" нефтяного сырья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электромагнитным воздействием</w:t>
      </w:r>
      <w:r w:rsidRPr="008050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обнаружена тенденция повышения температуры обрабатываем</w:t>
      </w:r>
      <w:r w:rsidR="00CD30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ой нефти от времени "активации". </w:t>
      </w:r>
      <w:r w:rsidR="00CD3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30F2" w:rsidRPr="00146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 w:rsidR="00CD30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30F2" w:rsidRPr="001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от </w:t>
      </w:r>
      <w:r w:rsidR="00CD30F2" w:rsidRPr="00146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времени </w:t>
      </w:r>
      <w:r w:rsidR="00CD30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D30F2" w:rsidRPr="0014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активации</w:t>
      </w:r>
      <w:r w:rsidR="00CD30F2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нефти имеет прямолинейную зависимость.</w:t>
      </w:r>
      <w:r w:rsidR="007C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предположить, что момент времени равный  18 минут</w:t>
      </w:r>
      <w:r w:rsidR="0099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7C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нефти в области электромагнитного и</w:t>
      </w:r>
      <w:r w:rsidR="0099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злучения  способна достигнуть 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="007C5D4F" w:rsidRPr="000610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чтобы </w:t>
      </w:r>
      <w:r w:rsidR="007C5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 достиг до температуры от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C5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дизельной фракции, т.е. до 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 </w:t>
      </w:r>
      <w:proofErr w:type="spellStart"/>
      <w:r w:rsidR="007C5D4F" w:rsidRPr="000610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7C5D4F" w:rsidRPr="0006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33 минуты нахождения сырья в зоне "активации".</w:t>
      </w:r>
    </w:p>
    <w:p w:rsidR="002B0893" w:rsidRDefault="00CD30F2" w:rsidP="002846A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9: </w:t>
      </w:r>
      <w:r w:rsidR="002B0893">
        <w:rPr>
          <w:rStyle w:val="0pt"/>
          <w:rFonts w:eastAsiaTheme="minorHAnsi"/>
          <w:sz w:val="28"/>
          <w:szCs w:val="28"/>
        </w:rPr>
        <w:t>Повышение температуры обрабатываемого нефтяного сырья при одновременном превращении углеводородных компонентов нефти приводи</w:t>
      </w:r>
      <w:r w:rsidR="00991A76">
        <w:rPr>
          <w:rStyle w:val="0pt"/>
          <w:rFonts w:eastAsiaTheme="minorHAnsi"/>
          <w:sz w:val="28"/>
          <w:szCs w:val="28"/>
        </w:rPr>
        <w:t>т к повышенному газообразованию</w:t>
      </w:r>
      <w:r w:rsidR="0028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0893">
        <w:rPr>
          <w:rStyle w:val="0pt"/>
          <w:rFonts w:eastAsiaTheme="minorHAnsi"/>
          <w:sz w:val="28"/>
          <w:szCs w:val="28"/>
        </w:rPr>
        <w:t>Повышение газообразования симбатно зависимости изменения температуры нагрева нефти при электромагнитной "активации" во времени.</w:t>
      </w:r>
      <w:r w:rsidR="002846AB">
        <w:rPr>
          <w:rStyle w:val="0pt"/>
          <w:rFonts w:eastAsiaTheme="minorHAnsi"/>
          <w:sz w:val="28"/>
          <w:szCs w:val="28"/>
        </w:rPr>
        <w:t xml:space="preserve"> </w:t>
      </w:r>
    </w:p>
    <w:p w:rsidR="001566C1" w:rsidRDefault="001566C1" w:rsidP="001566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Слайд 10: </w:t>
      </w:r>
      <w:r w:rsidR="007979C9">
        <w:rPr>
          <w:rFonts w:ascii="Times New Roman" w:hAnsi="Times New Roman" w:cs="Times New Roman"/>
          <w:sz w:val="28"/>
        </w:rPr>
        <w:t>По построенным</w:t>
      </w:r>
      <w:r w:rsidR="004D299C">
        <w:rPr>
          <w:rFonts w:ascii="Times New Roman" w:hAnsi="Times New Roman" w:cs="Times New Roman"/>
          <w:sz w:val="28"/>
        </w:rPr>
        <w:t xml:space="preserve"> </w:t>
      </w:r>
      <w:r w:rsidR="000175C5">
        <w:rPr>
          <w:rFonts w:ascii="Times New Roman" w:hAnsi="Times New Roman" w:cs="Times New Roman"/>
          <w:sz w:val="28"/>
        </w:rPr>
        <w:t>ИТК выявлены з</w:t>
      </w:r>
      <w:r w:rsidR="004D299C">
        <w:rPr>
          <w:rFonts w:ascii="Times New Roman" w:hAnsi="Times New Roman" w:cs="Times New Roman"/>
          <w:sz w:val="28"/>
        </w:rPr>
        <w:t>ависимости</w:t>
      </w:r>
      <w:r w:rsidR="004D299C" w:rsidRPr="004D299C">
        <w:rPr>
          <w:rFonts w:ascii="Times New Roman" w:hAnsi="Times New Roman" w:cs="Times New Roman"/>
          <w:sz w:val="28"/>
        </w:rPr>
        <w:t xml:space="preserve"> доли отгона </w:t>
      </w:r>
      <w:r w:rsidR="00103FB1">
        <w:rPr>
          <w:rFonts w:ascii="Times New Roman" w:hAnsi="Times New Roman" w:cs="Times New Roman"/>
          <w:sz w:val="28"/>
        </w:rPr>
        <w:t>от</w:t>
      </w:r>
      <w:r w:rsidR="004D299C" w:rsidRPr="004D299C">
        <w:rPr>
          <w:rFonts w:ascii="Times New Roman" w:hAnsi="Times New Roman" w:cs="Times New Roman"/>
          <w:sz w:val="28"/>
        </w:rPr>
        <w:t xml:space="preserve"> времени </w:t>
      </w:r>
      <w:r w:rsidR="007979C9" w:rsidRPr="004D299C">
        <w:rPr>
          <w:rFonts w:ascii="Times New Roman" w:hAnsi="Times New Roman" w:cs="Times New Roman"/>
          <w:sz w:val="28"/>
        </w:rPr>
        <w:t>“активации”</w:t>
      </w:r>
      <w:proofErr w:type="gramStart"/>
      <w:r w:rsidR="007979C9">
        <w:rPr>
          <w:rFonts w:ascii="Times New Roman" w:hAnsi="Times New Roman" w:cs="Times New Roman"/>
          <w:sz w:val="28"/>
        </w:rPr>
        <w:t xml:space="preserve"> </w:t>
      </w:r>
      <w:r w:rsidR="004D299C">
        <w:rPr>
          <w:rFonts w:ascii="Times New Roman" w:hAnsi="Times New Roman" w:cs="Times New Roman"/>
          <w:sz w:val="28"/>
        </w:rPr>
        <w:t>.</w:t>
      </w:r>
      <w:proofErr w:type="gramEnd"/>
      <w:r w:rsidR="004D299C">
        <w:rPr>
          <w:rFonts w:ascii="Times New Roman" w:hAnsi="Times New Roman" w:cs="Times New Roman"/>
          <w:sz w:val="28"/>
        </w:rPr>
        <w:t xml:space="preserve"> </w:t>
      </w:r>
      <w:r w:rsidRPr="001566C1">
        <w:rPr>
          <w:rFonts w:ascii="Times New Roman" w:hAnsi="Times New Roman" w:cs="Times New Roman"/>
          <w:sz w:val="28"/>
          <w:szCs w:val="28"/>
        </w:rPr>
        <w:t>Следует отметить, что во всем интервале кривых ИТК, независимо от времени "активации", прослеживается чередование резкого перепада крутизны, близкой к вертикали,</w:t>
      </w:r>
      <w:r w:rsidR="007E4C59">
        <w:rPr>
          <w:rFonts w:ascii="Times New Roman" w:hAnsi="Times New Roman" w:cs="Times New Roman"/>
          <w:sz w:val="28"/>
          <w:szCs w:val="28"/>
        </w:rPr>
        <w:t xml:space="preserve"> с плавным переходом в более пологую зависимость,</w:t>
      </w:r>
      <w:r w:rsidRPr="001566C1">
        <w:rPr>
          <w:rFonts w:ascii="Times New Roman" w:hAnsi="Times New Roman" w:cs="Times New Roman"/>
          <w:sz w:val="28"/>
          <w:szCs w:val="28"/>
        </w:rPr>
        <w:t xml:space="preserve"> особенно при 5 </w:t>
      </w:r>
      <w:r w:rsidR="007E4C59">
        <w:rPr>
          <w:rFonts w:ascii="Times New Roman" w:hAnsi="Times New Roman" w:cs="Times New Roman"/>
          <w:sz w:val="28"/>
          <w:szCs w:val="28"/>
        </w:rPr>
        <w:t xml:space="preserve">минутах обработки нефти. </w:t>
      </w:r>
      <w:r w:rsidR="001C569A">
        <w:rPr>
          <w:rFonts w:ascii="Times New Roman" w:hAnsi="Times New Roman" w:cs="Times New Roman"/>
          <w:sz w:val="28"/>
          <w:szCs w:val="28"/>
        </w:rPr>
        <w:t xml:space="preserve">По эффективности электромагнитного воздействия </w:t>
      </w:r>
      <w:r w:rsidRPr="001566C1">
        <w:rPr>
          <w:rFonts w:ascii="Times New Roman" w:hAnsi="Times New Roman" w:cs="Times New Roman"/>
          <w:sz w:val="28"/>
          <w:szCs w:val="28"/>
        </w:rPr>
        <w:t>предпочтительным и оптимальным с точки зрения выхода бензиновой фракции является "активация" в течение 3 минут. При этом выход бензиновой фракции составляет 37,35 % масс., т.е. увеличение происходит на 22,38 % масс</w:t>
      </w:r>
      <w:proofErr w:type="gramStart"/>
      <w:r w:rsidRPr="00156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6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6C1">
        <w:rPr>
          <w:rFonts w:ascii="Times New Roman" w:hAnsi="Times New Roman" w:cs="Times New Roman"/>
          <w:sz w:val="28"/>
          <w:szCs w:val="28"/>
        </w:rPr>
        <w:t>о сравнению с нефтью не подвергнутой "активации".</w:t>
      </w:r>
    </w:p>
    <w:p w:rsidR="001C569A" w:rsidRDefault="001566C1" w:rsidP="008F74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11: </w:t>
      </w:r>
      <w:r w:rsidR="008F7467" w:rsidRPr="008F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результаты экспериментов, позволяют судить о влиянии размера частиц ферромагнетиков. Наиболее эффективными по показателю увеличения </w:t>
      </w:r>
      <w:r w:rsidR="001C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8F7467" w:rsidRPr="008F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бензиновой фракции являются ферромагнетики с размером частиц 1,6 см</w:t>
      </w:r>
      <w:r w:rsidR="001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размеры частиц как, наверное, и природа происхождения ферромагнетиков оказывают влияние на эффективность электромагнитной обработки, свойствами которых пренебрегать</w:t>
      </w:r>
      <w:r w:rsidR="00103FB1" w:rsidRPr="008A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следует.</w:t>
      </w:r>
    </w:p>
    <w:p w:rsidR="00E8116F" w:rsidRDefault="008F7467" w:rsidP="00E811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12: </w:t>
      </w:r>
      <w:r w:rsidR="001C5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приведен мат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ериальный </w:t>
      </w:r>
      <w:r w:rsidR="001C56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1C5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разгонки нефти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активированной в течение 3 минут, из которого</w:t>
      </w:r>
      <w:r w:rsidR="001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видно, что при разгонке нефти происходит провал при отборе узких 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бензиновых фракций. Очевидный проскок связан с неравномерным перераспределением</w:t>
      </w:r>
      <w:r w:rsidR="00287CFF" w:rsidRP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углеводородов 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интервал</w:t>
      </w:r>
      <w:r w:rsidR="0079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температур кипения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высококипящих </w:t>
      </w:r>
      <w:r w:rsidR="0079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фракций </w:t>
      </w:r>
      <w:r w:rsidR="0028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область низкокипящих. </w:t>
      </w:r>
    </w:p>
    <w:p w:rsidR="009416B4" w:rsidRDefault="00E8116F" w:rsidP="00E811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13 </w:t>
      </w:r>
      <w:r w:rsidR="00287CFF" w:rsidRPr="002F69A8">
        <w:rPr>
          <w:rFonts w:ascii="Times New Roman" w:hAnsi="Times New Roman" w:cs="Times New Roman"/>
          <w:sz w:val="28"/>
          <w:szCs w:val="28"/>
        </w:rPr>
        <w:t xml:space="preserve">Можно предположить, что при акустическом воздействии протекает умеренный низкотемпературный крекинг, сопровождающийся разрушением "активированных" надмолекулярных структур высокомолекулярной части нефтяной дисперсной системы и химическим превращением образующихся относительно низкомолекулярных углеводородов с образованием ароматических структур. </w:t>
      </w:r>
      <w:r w:rsidR="00287CFF" w:rsidRPr="002F69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Увеличение выхода бензиновой фракции также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может происходить </w:t>
      </w:r>
      <w:r w:rsidR="00287CFF" w:rsidRPr="002F69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вследствие флуктуаций, сопровождающихся при </w:t>
      </w:r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электромагнитном</w:t>
      </w:r>
      <w:r w:rsidR="00287CFF" w:rsidRPr="002F69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воздействии избирательными фазовыми переходами полициклической ароматики и ее производных из адсорбционно-сольватного слоя ССЕ, в дисперсионную среду НДС. </w:t>
      </w:r>
    </w:p>
    <w:p w:rsidR="00E8116F" w:rsidRDefault="009416B4" w:rsidP="00E811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proofErr w:type="gramEnd"/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ля подтверждения гипотетических рассуждений проведены экспериментальные</w:t>
      </w:r>
      <w:r w:rsidR="00287CFF" w:rsidRPr="00D725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исследования по установлению возможного изменения количественного содержания смолисто-асфальтеновых веществ (САВ) в нефти до и после электромагнитной "активации". </w:t>
      </w:r>
      <w:r w:rsidR="00E81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Выявлено</w:t>
      </w:r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что содержание САВ в процессе "активации" снижается. </w:t>
      </w:r>
      <w:r w:rsidR="00E81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</w:t>
      </w:r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 "активированной" нефти, при 3 минутах электромагнитного воздействия, повышение содержания ароматики с 14,1 до 21,7 % масс</w:t>
      </w:r>
      <w:proofErr w:type="gramStart"/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proofErr w:type="gramEnd"/>
      <w:r w:rsidR="00287C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роисходит всего лишь на 50% за счет химического превращения цикланов</w:t>
      </w:r>
      <w:r w:rsidR="00E81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сравнению с составом исходного нефтяного сырья, т.е. в результате реакции дегидрирования</w:t>
      </w:r>
      <w:r w:rsidR="00E8116F" w:rsidRPr="001446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81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нафтенов. При этом содержание нафтенов в "активированной" нефти снижается с 20,7 до 18,8% масс. Следовательно, остальная часть превращений, связанная с увеличением аренов, происходит, за счет распада надмолекулярных структур САВ.</w:t>
      </w:r>
    </w:p>
    <w:p w:rsidR="007E4EB5" w:rsidRDefault="007E4EB5" w:rsidP="00E811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Слайд 15: На данном слайде приведен индивидуальный углеводородный состав изоалканов. Зеленым маркером отмечены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изоалканы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содержание которых в ходе активации уменьшается. Уменьшение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содержания происходит вследствие протекания реакции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дегидроциклизации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числом углеродных атомов в прямой цепи не менее шести. </w:t>
      </w:r>
    </w:p>
    <w:p w:rsidR="00561BF8" w:rsidRDefault="007E4EB5" w:rsidP="00E811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Слайд 16: В данном случае зеленым маркером отмечено изменение содержания нафтенов, вследствие протекания </w:t>
      </w:r>
      <w:r w:rsidR="0056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реакции дегидрирования с получением ароматики.</w:t>
      </w:r>
    </w:p>
    <w:p w:rsidR="007E4EB5" w:rsidRDefault="00561BF8" w:rsidP="00E811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Слайд 17: Здесь вы можете наблюдать, как происходит изменение содержания ароматики в ходе активации.</w:t>
      </w:r>
      <w:r w:rsidR="007E4E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262F59" w:rsidRDefault="00D2125F" w:rsidP="003422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  <w:r w:rsidR="002D5EE2">
        <w:rPr>
          <w:rFonts w:ascii="Times New Roman" w:hAnsi="Times New Roman" w:cs="Times New Roman"/>
          <w:sz w:val="28"/>
          <w:szCs w:val="28"/>
        </w:rPr>
        <w:t>:</w:t>
      </w:r>
      <w:r w:rsidR="00262F59">
        <w:rPr>
          <w:rFonts w:ascii="Times New Roman" w:hAnsi="Times New Roman" w:cs="Times New Roman"/>
          <w:sz w:val="28"/>
          <w:szCs w:val="28"/>
        </w:rPr>
        <w:t xml:space="preserve"> </w:t>
      </w:r>
      <w:r w:rsidR="009B0DE7">
        <w:rPr>
          <w:rFonts w:ascii="Times New Roman" w:hAnsi="Times New Roman" w:cs="Times New Roman"/>
          <w:sz w:val="28"/>
          <w:szCs w:val="28"/>
        </w:rPr>
        <w:t>Безусловно, изменение углеводородного и</w:t>
      </w:r>
      <w:r>
        <w:rPr>
          <w:rFonts w:ascii="Times New Roman" w:hAnsi="Times New Roman" w:cs="Times New Roman"/>
          <w:sz w:val="28"/>
          <w:szCs w:val="28"/>
        </w:rPr>
        <w:t xml:space="preserve"> группового составов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на</w:t>
      </w:r>
      <w:r w:rsid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о-химических</w:t>
      </w:r>
      <w:r w:rsid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26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выход фракций, тем </w:t>
      </w:r>
      <w:r w:rsid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их относительные плотность, а также показатель преломления.</w:t>
      </w:r>
      <w:r w:rsidR="0026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F59" w:rsidRDefault="003422F9" w:rsidP="00262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  <w:r w:rsidR="00D212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1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показателем эксплуатационных свойств бензинов</w:t>
      </w:r>
      <w:r w:rsidRP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ОЧМ и ОЧИ</w:t>
      </w:r>
      <w:r w:rsidR="00D21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59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З</w:t>
      </w:r>
      <w:r w:rsidR="00262F59" w:rsidRPr="00111ED3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начительное повышение октанов</w:t>
      </w:r>
      <w:r w:rsidR="00D2125F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ых</w:t>
      </w:r>
      <w:r w:rsidR="00262F59" w:rsidRPr="00111ED3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чис</w:t>
      </w:r>
      <w:r w:rsidR="00D2125F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е</w:t>
      </w:r>
      <w:r w:rsidR="00262F59" w:rsidRPr="00111ED3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л и увеличение выхода бензиновых фракций, связано с увеличением содержания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</w:t>
      </w:r>
      <w:r w:rsidR="00262F59" w:rsidRPr="00111ED3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ароматики в получаемых бензинах. </w:t>
      </w:r>
    </w:p>
    <w:p w:rsidR="001564BE" w:rsidRDefault="00275255" w:rsidP="00E1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Слайд</w:t>
      </w:r>
      <w:r w:rsidR="00E654AB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20</w:t>
      </w:r>
      <w:r w:rsidR="009B0DE7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и 21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: </w:t>
      </w:r>
      <w:r w:rsidR="009B0DE7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Относительная плотность и показатель преломления </w:t>
      </w:r>
      <w:r w:rsidR="00D2125F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находятся</w:t>
      </w:r>
      <w:r w:rsidRPr="00275255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в непосредственной зависимости от применяемых ферромагнетиков, а также взаимосвязаны с выходом бензиновых фракций. </w:t>
      </w:r>
      <w:r w:rsidR="00E654AB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П</w:t>
      </w:r>
      <w:r w:rsidRPr="00275255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ри использовании ферромагнетиков с размером частиц 1,6 см происходит больший выход изоалканов, а также мети</w:t>
      </w:r>
      <w:proofErr w:type="gramStart"/>
      <w:r w:rsidRPr="00275255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л-</w:t>
      </w:r>
      <w:proofErr w:type="gramEnd"/>
      <w:r w:rsidRPr="00275255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и этилзамещенных бензола, чем ароматики с большим числом углеродных атомов, т.к. при относительно низком показателе преломления полученного бензина октановые числа его имеют самое высокое значение.</w:t>
      </w:r>
    </w:p>
    <w:p w:rsidR="00275255" w:rsidRPr="004D05B1" w:rsidRDefault="00275255" w:rsidP="004D0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 w:themeFill="background1"/>
        </w:rPr>
      </w:pPr>
      <w:r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Слайд 2</w:t>
      </w:r>
      <w:r w:rsidR="009B0DE7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2</w:t>
      </w:r>
      <w:r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: </w:t>
      </w:r>
      <w:r w:rsidRPr="004D05B1">
        <w:rPr>
          <w:rFonts w:ascii="Times New Roman" w:hAnsi="Times New Roman" w:cs="Times New Roman"/>
          <w:sz w:val="28"/>
          <w:shd w:val="clear" w:color="auto" w:fill="FFFFFF" w:themeFill="background1"/>
        </w:rPr>
        <w:t>Результаты экспериментов, проведенных в данной работе, показывают возможность увеличения выхода бензиновой фракции при электромагнитном воздействии.</w:t>
      </w:r>
    </w:p>
    <w:p w:rsidR="005E121A" w:rsidRDefault="00E654AB" w:rsidP="007979C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Таким образом,</w:t>
      </w:r>
      <w:r w:rsidR="00275255"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в зоне происходящих волновых явлений увеличение выхода светлой фракции сопровождается значительным изменением физико-химических свойств, индивидуального углеводородного и группового состава получаемого бензина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. Это позволяет рекомендовать</w:t>
      </w:r>
      <w:r w:rsidR="00275255"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прямогонн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ую</w:t>
      </w:r>
      <w:r w:rsidR="00275255"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lastRenderedPageBreak/>
        <w:t xml:space="preserve">бензиновую </w:t>
      </w:r>
      <w:r w:rsidR="00275255"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фракци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ю</w:t>
      </w:r>
      <w:r w:rsidR="00275255"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, полученн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ую</w:t>
      </w:r>
      <w:r w:rsidR="00275255" w:rsidRPr="004D05B1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в результате "активации" нефтяного сырья, в качестве компонента бензиновых моторных топлив. </w:t>
      </w:r>
    </w:p>
    <w:sectPr w:rsidR="005E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80A"/>
    <w:multiLevelType w:val="hybridMultilevel"/>
    <w:tmpl w:val="44549E5A"/>
    <w:lvl w:ilvl="0" w:tplc="68E45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626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CA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EE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6D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0D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CC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D4F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C1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A"/>
    <w:rsid w:val="000175C5"/>
    <w:rsid w:val="00103FB1"/>
    <w:rsid w:val="0015117D"/>
    <w:rsid w:val="001564BE"/>
    <w:rsid w:val="001566C1"/>
    <w:rsid w:val="001C2F3E"/>
    <w:rsid w:val="001C569A"/>
    <w:rsid w:val="00262F59"/>
    <w:rsid w:val="00275255"/>
    <w:rsid w:val="002846AB"/>
    <w:rsid w:val="00287CFF"/>
    <w:rsid w:val="002B0893"/>
    <w:rsid w:val="002D4412"/>
    <w:rsid w:val="002D5EE2"/>
    <w:rsid w:val="003370A3"/>
    <w:rsid w:val="003422F9"/>
    <w:rsid w:val="00483B66"/>
    <w:rsid w:val="004D05B1"/>
    <w:rsid w:val="004D299C"/>
    <w:rsid w:val="00561BF8"/>
    <w:rsid w:val="005E121A"/>
    <w:rsid w:val="005F5C61"/>
    <w:rsid w:val="006B4BDB"/>
    <w:rsid w:val="006E4F06"/>
    <w:rsid w:val="006E58B7"/>
    <w:rsid w:val="00751683"/>
    <w:rsid w:val="007979C9"/>
    <w:rsid w:val="007C5D4F"/>
    <w:rsid w:val="007E4C59"/>
    <w:rsid w:val="007E4EB5"/>
    <w:rsid w:val="007E724D"/>
    <w:rsid w:val="008A05A0"/>
    <w:rsid w:val="008F7467"/>
    <w:rsid w:val="00921F58"/>
    <w:rsid w:val="009416B4"/>
    <w:rsid w:val="00991A76"/>
    <w:rsid w:val="009B0DE7"/>
    <w:rsid w:val="00A20D68"/>
    <w:rsid w:val="00AC7BFF"/>
    <w:rsid w:val="00CB251F"/>
    <w:rsid w:val="00CD30F2"/>
    <w:rsid w:val="00CD5024"/>
    <w:rsid w:val="00D2125F"/>
    <w:rsid w:val="00E14665"/>
    <w:rsid w:val="00E30475"/>
    <w:rsid w:val="00E654AB"/>
    <w:rsid w:val="00E8116F"/>
    <w:rsid w:val="00ED2326"/>
    <w:rsid w:val="00F26FF6"/>
    <w:rsid w:val="00F42CFF"/>
    <w:rsid w:val="00F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F2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D2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F2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D2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BC3F-138C-4DA9-AA2C-4E9606C9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2016-09-24T14:43:00Z</cp:lastPrinted>
  <dcterms:created xsi:type="dcterms:W3CDTF">2016-06-23T15:12:00Z</dcterms:created>
  <dcterms:modified xsi:type="dcterms:W3CDTF">2016-09-24T14:45:00Z</dcterms:modified>
</cp:coreProperties>
</file>